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113" w:rsidRDefault="00FB4113" w:rsidP="002D4085">
      <w:pPr>
        <w:pBdr>
          <w:bottom w:val="single" w:sz="12" w:space="1" w:color="auto"/>
        </w:pBdr>
        <w:bidi/>
        <w:jc w:val="center"/>
        <w:rPr>
          <w:rtl/>
          <w:lang w:bidi="fa-IR"/>
        </w:rPr>
      </w:pPr>
      <w:r>
        <w:rPr>
          <w:rFonts w:hint="cs"/>
          <w:rtl/>
          <w:lang w:bidi="fa-IR"/>
        </w:rPr>
        <w:t>خارج اصول</w:t>
      </w:r>
    </w:p>
    <w:p w:rsidR="00FB4113" w:rsidRDefault="00FB4113" w:rsidP="002D4085">
      <w:pPr>
        <w:pBdr>
          <w:bottom w:val="single" w:sz="12" w:space="1" w:color="auto"/>
        </w:pBdr>
        <w:bidi/>
        <w:jc w:val="center"/>
        <w:rPr>
          <w:lang w:bidi="fa-IR"/>
        </w:rPr>
      </w:pPr>
      <w:r>
        <w:rPr>
          <w:rFonts w:hint="cs"/>
          <w:rtl/>
          <w:lang w:bidi="fa-IR"/>
        </w:rPr>
        <w:t xml:space="preserve">جلسه43 * چهارشنبه 20/ </w:t>
      </w:r>
      <w:r w:rsidR="00876733">
        <w:rPr>
          <w:rFonts w:hint="cs"/>
          <w:rtl/>
          <w:lang w:bidi="fa-IR"/>
        </w:rPr>
        <w:t>9</w:t>
      </w:r>
      <w:r>
        <w:rPr>
          <w:rFonts w:hint="cs"/>
          <w:rtl/>
          <w:lang w:bidi="fa-IR"/>
        </w:rPr>
        <w:t>/ 98</w:t>
      </w:r>
    </w:p>
    <w:p w:rsidR="00487AD0" w:rsidRPr="002D4085" w:rsidRDefault="00487AD0" w:rsidP="002D4085">
      <w:pPr>
        <w:pBdr>
          <w:bottom w:val="single" w:sz="12" w:space="1" w:color="auto"/>
        </w:pBdr>
        <w:bidi/>
        <w:jc w:val="center"/>
        <w:rPr>
          <w:color w:val="FF0000"/>
          <w:rtl/>
          <w:lang w:bidi="fa-IR"/>
        </w:rPr>
      </w:pPr>
      <w:r w:rsidRPr="002D4085">
        <w:rPr>
          <w:rFonts w:hint="cs"/>
          <w:color w:val="FF0000"/>
          <w:rtl/>
          <w:lang w:bidi="fa-IR"/>
        </w:rPr>
        <w:t>موضوع: اقسام واجب</w:t>
      </w:r>
    </w:p>
    <w:p w:rsidR="006A4C8A" w:rsidRDefault="00D84EA3" w:rsidP="00FB4113">
      <w:pPr>
        <w:bidi/>
        <w:rPr>
          <w:rtl/>
          <w:lang w:bidi="fa-IR"/>
        </w:rPr>
      </w:pPr>
      <w:r>
        <w:rPr>
          <w:rFonts w:hint="cs"/>
          <w:rtl/>
          <w:lang w:bidi="fa-IR"/>
        </w:rPr>
        <w:t>کلام در استحقاق ثواب بود. گفتیم در دو مقام بحث می شود: استحقاق ثواب در واجب نفسی و استحقاق ثواب در واجب غیری</w:t>
      </w:r>
      <w:r w:rsidR="002D4085">
        <w:rPr>
          <w:rFonts w:hint="cs"/>
          <w:rtl/>
          <w:lang w:bidi="fa-IR"/>
        </w:rPr>
        <w:t>؛</w:t>
      </w:r>
      <w:r w:rsidR="00DF63D1">
        <w:rPr>
          <w:rFonts w:hint="cs"/>
          <w:rtl/>
          <w:lang w:bidi="fa-IR"/>
        </w:rPr>
        <w:t xml:space="preserve"> مقام او</w:t>
      </w:r>
      <w:r w:rsidR="008145D3">
        <w:rPr>
          <w:rFonts w:hint="cs"/>
          <w:rtl/>
          <w:lang w:bidi="fa-IR"/>
        </w:rPr>
        <w:t>ّ</w:t>
      </w:r>
      <w:r w:rsidR="00DF63D1">
        <w:rPr>
          <w:rFonts w:hint="cs"/>
          <w:rtl/>
          <w:lang w:bidi="fa-IR"/>
        </w:rPr>
        <w:t>ل گفته شد.</w:t>
      </w:r>
    </w:p>
    <w:p w:rsidR="00E50A6E" w:rsidRPr="002D4085" w:rsidRDefault="00E50A6E" w:rsidP="00E50A6E">
      <w:pPr>
        <w:bidi/>
        <w:rPr>
          <w:color w:val="0070C0"/>
          <w:rtl/>
          <w:lang w:bidi="fa-IR"/>
        </w:rPr>
      </w:pPr>
      <w:r w:rsidRPr="002D4085">
        <w:rPr>
          <w:rFonts w:hint="cs"/>
          <w:color w:val="0070C0"/>
          <w:rtl/>
          <w:lang w:bidi="fa-IR"/>
        </w:rPr>
        <w:t>مقام دو</w:t>
      </w:r>
      <w:r w:rsidR="002D4085">
        <w:rPr>
          <w:rFonts w:hint="cs"/>
          <w:color w:val="0070C0"/>
          <w:rtl/>
          <w:lang w:bidi="fa-IR"/>
        </w:rPr>
        <w:t>ّ</w:t>
      </w:r>
      <w:r w:rsidRPr="002D4085">
        <w:rPr>
          <w:rFonts w:hint="cs"/>
          <w:color w:val="0070C0"/>
          <w:rtl/>
          <w:lang w:bidi="fa-IR"/>
        </w:rPr>
        <w:t>م</w:t>
      </w:r>
    </w:p>
    <w:p w:rsidR="00E50A6E" w:rsidRDefault="00E50A6E" w:rsidP="00E50A6E">
      <w:pPr>
        <w:bidi/>
        <w:rPr>
          <w:rtl/>
          <w:lang w:bidi="fa-IR"/>
        </w:rPr>
      </w:pPr>
      <w:r>
        <w:rPr>
          <w:rFonts w:hint="cs"/>
          <w:rtl/>
          <w:lang w:bidi="fa-IR"/>
        </w:rPr>
        <w:t>استحقاق ثواب دارای دو معنا بود</w:t>
      </w:r>
      <w:r w:rsidR="002D4085">
        <w:rPr>
          <w:rFonts w:hint="cs"/>
          <w:rtl/>
          <w:lang w:bidi="fa-IR"/>
        </w:rPr>
        <w:t>: تجارتی(استحقاقی) و تفض</w:t>
      </w:r>
      <w:r w:rsidR="008145D3">
        <w:rPr>
          <w:rFonts w:hint="cs"/>
          <w:rtl/>
          <w:lang w:bidi="fa-IR"/>
        </w:rPr>
        <w:t>ّ</w:t>
      </w:r>
      <w:r w:rsidR="002D4085">
        <w:rPr>
          <w:rFonts w:hint="cs"/>
          <w:rtl/>
          <w:lang w:bidi="fa-IR"/>
        </w:rPr>
        <w:t>لی.</w:t>
      </w:r>
    </w:p>
    <w:p w:rsidR="002D4085" w:rsidRDefault="002D4085" w:rsidP="002D4085">
      <w:pPr>
        <w:bidi/>
        <w:rPr>
          <w:rtl/>
          <w:lang w:bidi="fa-IR"/>
        </w:rPr>
      </w:pPr>
      <w:r>
        <w:rPr>
          <w:rFonts w:hint="cs"/>
          <w:rtl/>
          <w:lang w:bidi="fa-IR"/>
        </w:rPr>
        <w:t>محقّق خوئی می فرماید:</w:t>
      </w:r>
    </w:p>
    <w:p w:rsidR="00E50A6E" w:rsidRDefault="00E50A6E" w:rsidP="002D4085">
      <w:pPr>
        <w:bidi/>
        <w:rPr>
          <w:rtl/>
          <w:lang w:bidi="fa-IR"/>
        </w:rPr>
      </w:pPr>
      <w:r>
        <w:rPr>
          <w:rFonts w:hint="cs"/>
          <w:rtl/>
          <w:lang w:bidi="fa-IR"/>
        </w:rPr>
        <w:t>هرگاه مکل</w:t>
      </w:r>
      <w:r w:rsidR="008145D3">
        <w:rPr>
          <w:rFonts w:hint="cs"/>
          <w:rtl/>
          <w:lang w:bidi="fa-IR"/>
        </w:rPr>
        <w:t>ّ</w:t>
      </w:r>
      <w:r>
        <w:rPr>
          <w:rFonts w:hint="cs"/>
          <w:rtl/>
          <w:lang w:bidi="fa-IR"/>
        </w:rPr>
        <w:t xml:space="preserve">ف واجب غیری را </w:t>
      </w:r>
      <w:r w:rsidR="002D4085">
        <w:rPr>
          <w:rFonts w:hint="cs"/>
          <w:rtl/>
          <w:lang w:bidi="fa-IR"/>
        </w:rPr>
        <w:t>به قصد امتثال و توص</w:t>
      </w:r>
      <w:r w:rsidR="008145D3">
        <w:rPr>
          <w:rFonts w:hint="cs"/>
          <w:rtl/>
          <w:lang w:bidi="fa-IR"/>
        </w:rPr>
        <w:t>ّ</w:t>
      </w:r>
      <w:r w:rsidR="002D4085">
        <w:rPr>
          <w:rFonts w:hint="cs"/>
          <w:rtl/>
          <w:lang w:bidi="fa-IR"/>
        </w:rPr>
        <w:t xml:space="preserve">ل </w:t>
      </w:r>
      <w:r>
        <w:rPr>
          <w:rFonts w:hint="cs"/>
          <w:rtl/>
          <w:lang w:bidi="fa-IR"/>
        </w:rPr>
        <w:t xml:space="preserve">به واجب نفسی اتیان کند از باب </w:t>
      </w:r>
      <w:r w:rsidR="002D4085">
        <w:rPr>
          <w:rFonts w:hint="cs"/>
          <w:rtl/>
          <w:lang w:bidi="fa-IR"/>
        </w:rPr>
        <w:t>عبودی</w:t>
      </w:r>
      <w:r w:rsidR="008145D3">
        <w:rPr>
          <w:rFonts w:hint="cs"/>
          <w:rtl/>
          <w:lang w:bidi="fa-IR"/>
        </w:rPr>
        <w:t>ّ</w:t>
      </w:r>
      <w:r w:rsidR="002D4085">
        <w:rPr>
          <w:rFonts w:hint="cs"/>
          <w:rtl/>
          <w:lang w:bidi="fa-IR"/>
        </w:rPr>
        <w:t>ت و بندگی،</w:t>
      </w:r>
      <w:r>
        <w:rPr>
          <w:rFonts w:hint="cs"/>
          <w:rtl/>
          <w:lang w:bidi="fa-IR"/>
        </w:rPr>
        <w:t xml:space="preserve"> اهلی</w:t>
      </w:r>
      <w:r w:rsidR="008145D3">
        <w:rPr>
          <w:rFonts w:hint="cs"/>
          <w:rtl/>
          <w:lang w:bidi="fa-IR"/>
        </w:rPr>
        <w:t>ّ</w:t>
      </w:r>
      <w:r>
        <w:rPr>
          <w:rFonts w:hint="cs"/>
          <w:rtl/>
          <w:lang w:bidi="fa-IR"/>
        </w:rPr>
        <w:t>ت استحقاق ثواب پیدا می کند و در نتیجه عبدی که مقد</w:t>
      </w:r>
      <w:r w:rsidR="008145D3">
        <w:rPr>
          <w:rFonts w:hint="cs"/>
          <w:rtl/>
          <w:lang w:bidi="fa-IR"/>
        </w:rPr>
        <w:t>ّ</w:t>
      </w:r>
      <w:r>
        <w:rPr>
          <w:rFonts w:hint="cs"/>
          <w:rtl/>
          <w:lang w:bidi="fa-IR"/>
        </w:rPr>
        <w:t>مه را برای رسیدن به ذی المقد</w:t>
      </w:r>
      <w:r w:rsidR="008145D3">
        <w:rPr>
          <w:rFonts w:hint="cs"/>
          <w:rtl/>
          <w:lang w:bidi="fa-IR"/>
        </w:rPr>
        <w:t>ّ</w:t>
      </w:r>
      <w:r>
        <w:rPr>
          <w:rFonts w:hint="cs"/>
          <w:rtl/>
          <w:lang w:bidi="fa-IR"/>
        </w:rPr>
        <w:t>مه اتیان نموده و هم مقد</w:t>
      </w:r>
      <w:r w:rsidR="002D4085">
        <w:rPr>
          <w:rFonts w:hint="cs"/>
          <w:rtl/>
          <w:lang w:bidi="fa-IR"/>
        </w:rPr>
        <w:t>ّ</w:t>
      </w:r>
      <w:r>
        <w:rPr>
          <w:rFonts w:hint="cs"/>
          <w:rtl/>
          <w:lang w:bidi="fa-IR"/>
        </w:rPr>
        <w:t>مه و هم ذی المقد</w:t>
      </w:r>
      <w:r w:rsidR="002D4085">
        <w:rPr>
          <w:rFonts w:hint="cs"/>
          <w:rtl/>
          <w:lang w:bidi="fa-IR"/>
        </w:rPr>
        <w:t>ّ</w:t>
      </w:r>
      <w:r>
        <w:rPr>
          <w:rFonts w:hint="cs"/>
          <w:rtl/>
          <w:lang w:bidi="fa-IR"/>
        </w:rPr>
        <w:t>مه را اتیان کرده</w:t>
      </w:r>
      <w:r w:rsidR="002D4085">
        <w:rPr>
          <w:rFonts w:hint="cs"/>
          <w:rtl/>
          <w:lang w:bidi="fa-IR"/>
        </w:rPr>
        <w:t>،</w:t>
      </w:r>
      <w:r>
        <w:rPr>
          <w:rFonts w:hint="cs"/>
          <w:rtl/>
          <w:lang w:bidi="fa-IR"/>
        </w:rPr>
        <w:t xml:space="preserve"> مستحق</w:t>
      </w:r>
      <w:r w:rsidR="002D4085">
        <w:rPr>
          <w:rFonts w:hint="cs"/>
          <w:rtl/>
          <w:lang w:bidi="fa-IR"/>
        </w:rPr>
        <w:t>ّ</w:t>
      </w:r>
      <w:r>
        <w:rPr>
          <w:rFonts w:hint="cs"/>
          <w:rtl/>
          <w:lang w:bidi="fa-IR"/>
        </w:rPr>
        <w:t xml:space="preserve"> دو ثواب است.</w:t>
      </w:r>
      <w:r w:rsidR="00DC2ABF">
        <w:rPr>
          <w:rStyle w:val="FootnoteReference"/>
          <w:rtl/>
          <w:lang w:bidi="fa-IR"/>
        </w:rPr>
        <w:footnoteReference w:id="1"/>
      </w:r>
    </w:p>
    <w:p w:rsidR="008145D3" w:rsidRDefault="00E50A6E" w:rsidP="008145D3">
      <w:pPr>
        <w:bidi/>
        <w:rPr>
          <w:rtl/>
          <w:lang w:bidi="fa-IR"/>
        </w:rPr>
      </w:pPr>
      <w:r>
        <w:rPr>
          <w:rFonts w:hint="cs"/>
          <w:rtl/>
          <w:lang w:bidi="fa-IR"/>
        </w:rPr>
        <w:lastRenderedPageBreak/>
        <w:t>صاحب کفایه: هیچ ثوابی بر امتثال امر غیری وجود ندارد و تبعه المحق</w:t>
      </w:r>
      <w:r w:rsidR="002D4085">
        <w:rPr>
          <w:rFonts w:hint="cs"/>
          <w:rtl/>
          <w:lang w:bidi="fa-IR"/>
        </w:rPr>
        <w:t>ّ</w:t>
      </w:r>
      <w:r>
        <w:rPr>
          <w:rFonts w:hint="cs"/>
          <w:rtl/>
          <w:lang w:bidi="fa-IR"/>
        </w:rPr>
        <w:t>ق النائینی</w:t>
      </w:r>
      <w:r w:rsidR="002D4085">
        <w:rPr>
          <w:rFonts w:hint="cs"/>
          <w:rtl/>
          <w:lang w:bidi="fa-IR"/>
        </w:rPr>
        <w:t>.</w:t>
      </w:r>
    </w:p>
    <w:p w:rsidR="008145D3" w:rsidRDefault="008145D3" w:rsidP="008145D3">
      <w:pPr>
        <w:bidi/>
        <w:rPr>
          <w:rtl/>
          <w:lang w:bidi="fa-IR"/>
        </w:rPr>
      </w:pPr>
      <w:r>
        <w:rPr>
          <w:rFonts w:hint="cs"/>
          <w:rtl/>
          <w:lang w:bidi="fa-IR"/>
        </w:rPr>
        <w:t>[استاد:]اقول:</w:t>
      </w:r>
    </w:p>
    <w:p w:rsidR="00E50A6E" w:rsidRDefault="00E50A6E" w:rsidP="002B00BF">
      <w:pPr>
        <w:bidi/>
        <w:rPr>
          <w:rtl/>
          <w:lang w:bidi="fa-IR"/>
        </w:rPr>
      </w:pPr>
      <w:r>
        <w:rPr>
          <w:rFonts w:hint="cs"/>
          <w:rtl/>
          <w:lang w:bidi="fa-IR"/>
        </w:rPr>
        <w:t>او</w:t>
      </w:r>
      <w:r w:rsidR="008145D3">
        <w:rPr>
          <w:rFonts w:hint="cs"/>
          <w:rtl/>
          <w:lang w:bidi="fa-IR"/>
        </w:rPr>
        <w:t>ّ</w:t>
      </w:r>
      <w:r>
        <w:rPr>
          <w:rFonts w:hint="cs"/>
          <w:rtl/>
          <w:lang w:bidi="fa-IR"/>
        </w:rPr>
        <w:t>لا</w:t>
      </w:r>
      <w:r w:rsidR="008145D3">
        <w:rPr>
          <w:rFonts w:hint="cs"/>
          <w:rtl/>
          <w:lang w:bidi="fa-IR"/>
        </w:rPr>
        <w:t>ً:</w:t>
      </w:r>
      <w:r>
        <w:rPr>
          <w:rFonts w:hint="cs"/>
          <w:rtl/>
          <w:lang w:bidi="fa-IR"/>
        </w:rPr>
        <w:t xml:space="preserve"> فرمایش محق</w:t>
      </w:r>
      <w:r w:rsidR="008145D3">
        <w:rPr>
          <w:rFonts w:hint="cs"/>
          <w:rtl/>
          <w:lang w:bidi="fa-IR"/>
        </w:rPr>
        <w:t>ّ</w:t>
      </w:r>
      <w:r>
        <w:rPr>
          <w:rFonts w:hint="cs"/>
          <w:rtl/>
          <w:lang w:bidi="fa-IR"/>
        </w:rPr>
        <w:t>ق خوئی به نوعی از محل</w:t>
      </w:r>
      <w:r w:rsidR="008145D3">
        <w:rPr>
          <w:rFonts w:hint="cs"/>
          <w:rtl/>
          <w:lang w:bidi="fa-IR"/>
        </w:rPr>
        <w:t>ّ</w:t>
      </w:r>
      <w:r>
        <w:rPr>
          <w:rFonts w:hint="cs"/>
          <w:rtl/>
          <w:lang w:bidi="fa-IR"/>
        </w:rPr>
        <w:t xml:space="preserve"> بحث</w:t>
      </w:r>
      <w:r w:rsidR="002B00BF">
        <w:rPr>
          <w:rFonts w:hint="cs"/>
          <w:rtl/>
          <w:lang w:bidi="fa-IR"/>
        </w:rPr>
        <w:t xml:space="preserve"> ما</w:t>
      </w:r>
      <w:r>
        <w:rPr>
          <w:rFonts w:hint="cs"/>
          <w:rtl/>
          <w:lang w:bidi="fa-IR"/>
        </w:rPr>
        <w:t xml:space="preserve"> خارج است زیرا </w:t>
      </w:r>
      <w:r w:rsidR="002B00BF">
        <w:rPr>
          <w:rFonts w:hint="cs"/>
          <w:rtl/>
          <w:lang w:bidi="fa-IR"/>
        </w:rPr>
        <w:t>مبحث</w:t>
      </w:r>
      <w:r>
        <w:rPr>
          <w:rFonts w:hint="cs"/>
          <w:rtl/>
          <w:lang w:bidi="fa-IR"/>
        </w:rPr>
        <w:t xml:space="preserve"> ما در علم اصول است و ملاک و قاعده در این علم، یکی لفظ</w:t>
      </w:r>
      <w:r w:rsidR="008145D3">
        <w:rPr>
          <w:rFonts w:hint="cs"/>
          <w:rtl/>
          <w:lang w:bidi="fa-IR"/>
        </w:rPr>
        <w:t xml:space="preserve"> است و دیگر</w:t>
      </w:r>
      <w:r>
        <w:rPr>
          <w:rFonts w:hint="cs"/>
          <w:rtl/>
          <w:lang w:bidi="fa-IR"/>
        </w:rPr>
        <w:t xml:space="preserve"> ملازمه ی بین </w:t>
      </w:r>
      <w:r w:rsidR="008145D3">
        <w:rPr>
          <w:rFonts w:hint="cs"/>
          <w:rtl/>
          <w:lang w:bidi="fa-IR"/>
        </w:rPr>
        <w:t>وجو</w:t>
      </w:r>
      <w:r w:rsidR="002B00BF">
        <w:rPr>
          <w:rFonts w:hint="cs"/>
          <w:rtl/>
          <w:lang w:bidi="fa-IR"/>
        </w:rPr>
        <w:t>ب مقدّمه و وجوب ذی المقدّمه؛</w:t>
      </w:r>
      <w:r>
        <w:rPr>
          <w:rFonts w:hint="cs"/>
          <w:rtl/>
          <w:lang w:bidi="fa-IR"/>
        </w:rPr>
        <w:t xml:space="preserve"> استحقاق بمعنای تفض</w:t>
      </w:r>
      <w:r w:rsidR="008145D3">
        <w:rPr>
          <w:rFonts w:hint="cs"/>
          <w:rtl/>
          <w:lang w:bidi="fa-IR"/>
        </w:rPr>
        <w:t>ّ</w:t>
      </w:r>
      <w:r>
        <w:rPr>
          <w:rFonts w:hint="cs"/>
          <w:rtl/>
          <w:lang w:bidi="fa-IR"/>
        </w:rPr>
        <w:t>ل</w:t>
      </w:r>
      <w:r w:rsidR="008145D3">
        <w:rPr>
          <w:rFonts w:hint="cs"/>
          <w:rtl/>
          <w:lang w:bidi="fa-IR"/>
        </w:rPr>
        <w:t>،</w:t>
      </w:r>
      <w:r>
        <w:rPr>
          <w:rFonts w:hint="cs"/>
          <w:rtl/>
          <w:lang w:bidi="fa-IR"/>
        </w:rPr>
        <w:t xml:space="preserve"> امری کلامی است نه اصولی</w:t>
      </w:r>
      <w:r w:rsidR="008145D3">
        <w:rPr>
          <w:rFonts w:hint="cs"/>
          <w:rtl/>
          <w:lang w:bidi="fa-IR"/>
        </w:rPr>
        <w:t>؛</w:t>
      </w:r>
      <w:r>
        <w:rPr>
          <w:rFonts w:hint="cs"/>
          <w:rtl/>
          <w:lang w:bidi="fa-IR"/>
        </w:rPr>
        <w:t xml:space="preserve"> و بعبارة</w:t>
      </w:r>
      <w:r w:rsidR="008145D3">
        <w:rPr>
          <w:rFonts w:hint="cs"/>
          <w:rtl/>
          <w:lang w:bidi="fa-IR"/>
        </w:rPr>
        <w:t xml:space="preserve"> أخری</w:t>
      </w:r>
      <w:r>
        <w:rPr>
          <w:rFonts w:hint="cs"/>
          <w:rtl/>
          <w:lang w:bidi="fa-IR"/>
        </w:rPr>
        <w:t xml:space="preserve"> </w:t>
      </w:r>
      <w:r w:rsidR="002B00BF">
        <w:rPr>
          <w:rFonts w:hint="cs"/>
          <w:rtl/>
          <w:lang w:bidi="fa-IR"/>
        </w:rPr>
        <w:t>اینکه</w:t>
      </w:r>
      <w:r>
        <w:rPr>
          <w:rFonts w:hint="cs"/>
          <w:rtl/>
          <w:lang w:bidi="fa-IR"/>
        </w:rPr>
        <w:t xml:space="preserve"> مکل</w:t>
      </w:r>
      <w:r w:rsidR="008145D3">
        <w:rPr>
          <w:rFonts w:hint="cs"/>
          <w:rtl/>
          <w:lang w:bidi="fa-IR"/>
        </w:rPr>
        <w:t>ّ</w:t>
      </w:r>
      <w:r>
        <w:rPr>
          <w:rFonts w:hint="cs"/>
          <w:rtl/>
          <w:lang w:bidi="fa-IR"/>
        </w:rPr>
        <w:t>ف مقد</w:t>
      </w:r>
      <w:r w:rsidR="008145D3">
        <w:rPr>
          <w:rFonts w:hint="cs"/>
          <w:rtl/>
          <w:lang w:bidi="fa-IR"/>
        </w:rPr>
        <w:t>ّ</w:t>
      </w:r>
      <w:r>
        <w:rPr>
          <w:rFonts w:hint="cs"/>
          <w:rtl/>
          <w:lang w:bidi="fa-IR"/>
        </w:rPr>
        <w:t>مه را به نی</w:t>
      </w:r>
      <w:r w:rsidR="002B00BF">
        <w:rPr>
          <w:rFonts w:hint="cs"/>
          <w:rtl/>
          <w:lang w:bidi="fa-IR"/>
        </w:rPr>
        <w:t>ّ</w:t>
      </w:r>
      <w:r>
        <w:rPr>
          <w:rFonts w:hint="cs"/>
          <w:rtl/>
          <w:lang w:bidi="fa-IR"/>
        </w:rPr>
        <w:t>ت عبودی</w:t>
      </w:r>
      <w:r w:rsidR="008145D3">
        <w:rPr>
          <w:rFonts w:hint="cs"/>
          <w:rtl/>
          <w:lang w:bidi="fa-IR"/>
        </w:rPr>
        <w:t>ّ</w:t>
      </w:r>
      <w:r>
        <w:rPr>
          <w:rFonts w:hint="cs"/>
          <w:rtl/>
          <w:lang w:bidi="fa-IR"/>
        </w:rPr>
        <w:t xml:space="preserve">ت اتیان </w:t>
      </w:r>
      <w:r w:rsidR="008145D3">
        <w:rPr>
          <w:rFonts w:hint="cs"/>
          <w:rtl/>
          <w:lang w:bidi="fa-IR"/>
        </w:rPr>
        <w:t xml:space="preserve">می </w:t>
      </w:r>
      <w:r>
        <w:rPr>
          <w:rFonts w:hint="cs"/>
          <w:rtl/>
          <w:lang w:bidi="fa-IR"/>
        </w:rPr>
        <w:t>کند و به مرحله ی استحقاق تفض</w:t>
      </w:r>
      <w:r w:rsidR="008145D3">
        <w:rPr>
          <w:rFonts w:hint="cs"/>
          <w:rtl/>
          <w:lang w:bidi="fa-IR"/>
        </w:rPr>
        <w:t>ّ</w:t>
      </w:r>
      <w:r>
        <w:rPr>
          <w:rFonts w:hint="cs"/>
          <w:rtl/>
          <w:lang w:bidi="fa-IR"/>
        </w:rPr>
        <w:t>ل می رسد</w:t>
      </w:r>
      <w:r w:rsidR="002B00BF">
        <w:rPr>
          <w:rFonts w:hint="cs"/>
          <w:rtl/>
          <w:lang w:bidi="fa-IR"/>
        </w:rPr>
        <w:t>،</w:t>
      </w:r>
      <w:r>
        <w:rPr>
          <w:rFonts w:hint="cs"/>
          <w:rtl/>
          <w:lang w:bidi="fa-IR"/>
        </w:rPr>
        <w:t xml:space="preserve"> مطلب کلامی است و از مسائل علم اصول نیست</w:t>
      </w:r>
      <w:r w:rsidR="008145D3">
        <w:rPr>
          <w:rFonts w:hint="cs"/>
          <w:rtl/>
          <w:lang w:bidi="fa-IR"/>
        </w:rPr>
        <w:t>؛</w:t>
      </w:r>
      <w:r>
        <w:rPr>
          <w:rFonts w:hint="cs"/>
          <w:rtl/>
          <w:lang w:bidi="fa-IR"/>
        </w:rPr>
        <w:t xml:space="preserve"> </w:t>
      </w:r>
      <w:r w:rsidR="008145D3">
        <w:rPr>
          <w:rFonts w:hint="cs"/>
          <w:rtl/>
          <w:lang w:bidi="fa-IR"/>
        </w:rPr>
        <w:t>البته</w:t>
      </w:r>
      <w:r>
        <w:rPr>
          <w:rFonts w:hint="cs"/>
          <w:rtl/>
          <w:lang w:bidi="fa-IR"/>
        </w:rPr>
        <w:t xml:space="preserve"> از مبادی علم اصول می تواند باشد.</w:t>
      </w:r>
    </w:p>
    <w:p w:rsidR="009B0C23" w:rsidRDefault="009B0C23" w:rsidP="00073113">
      <w:pPr>
        <w:bidi/>
        <w:rPr>
          <w:rtl/>
          <w:lang w:bidi="fa-IR"/>
        </w:rPr>
      </w:pPr>
      <w:r>
        <w:rPr>
          <w:rFonts w:hint="cs"/>
          <w:rtl/>
          <w:lang w:bidi="fa-IR"/>
        </w:rPr>
        <w:t>بنابراین مسأله ی تفض</w:t>
      </w:r>
      <w:r w:rsidR="008145D3">
        <w:rPr>
          <w:rFonts w:hint="cs"/>
          <w:rtl/>
          <w:lang w:bidi="fa-IR"/>
        </w:rPr>
        <w:t>ّ</w:t>
      </w:r>
      <w:r>
        <w:rPr>
          <w:rFonts w:hint="cs"/>
          <w:rtl/>
          <w:lang w:bidi="fa-IR"/>
        </w:rPr>
        <w:t>ل که بمعنای اهلی</w:t>
      </w:r>
      <w:r w:rsidR="008145D3">
        <w:rPr>
          <w:rFonts w:hint="cs"/>
          <w:rtl/>
          <w:lang w:bidi="fa-IR"/>
        </w:rPr>
        <w:t>ّ</w:t>
      </w:r>
      <w:r>
        <w:rPr>
          <w:rFonts w:hint="cs"/>
          <w:rtl/>
          <w:lang w:bidi="fa-IR"/>
        </w:rPr>
        <w:t>ت است و اهلی</w:t>
      </w:r>
      <w:r w:rsidR="008145D3">
        <w:rPr>
          <w:rFonts w:hint="cs"/>
          <w:rtl/>
          <w:lang w:bidi="fa-IR"/>
        </w:rPr>
        <w:t xml:space="preserve">ّت در باب اوامر و نواهی-نفسی باشد یا غیری-نتیجه اش </w:t>
      </w:r>
      <w:r>
        <w:rPr>
          <w:rFonts w:hint="cs"/>
          <w:rtl/>
          <w:lang w:bidi="fa-IR"/>
        </w:rPr>
        <w:t>رسیدن به امتثال امر نفسی و غیری است و اوامر غیری</w:t>
      </w:r>
      <w:r w:rsidR="002B00BF">
        <w:rPr>
          <w:rFonts w:hint="cs"/>
          <w:rtl/>
          <w:lang w:bidi="fa-IR"/>
        </w:rPr>
        <w:t>،</w:t>
      </w:r>
      <w:r>
        <w:rPr>
          <w:rFonts w:hint="cs"/>
          <w:rtl/>
          <w:lang w:bidi="fa-IR"/>
        </w:rPr>
        <w:t xml:space="preserve"> جایگاهی جز رساندن مکل</w:t>
      </w:r>
      <w:r w:rsidR="008145D3">
        <w:rPr>
          <w:rFonts w:hint="cs"/>
          <w:rtl/>
          <w:lang w:bidi="fa-IR"/>
        </w:rPr>
        <w:t>ّ</w:t>
      </w:r>
      <w:r>
        <w:rPr>
          <w:rFonts w:hint="cs"/>
          <w:rtl/>
          <w:lang w:bidi="fa-IR"/>
        </w:rPr>
        <w:t>ف به محدوده ی واجب نفسی ندارند</w:t>
      </w:r>
      <w:r w:rsidR="001D6F9F">
        <w:rPr>
          <w:rFonts w:hint="cs"/>
          <w:rtl/>
          <w:lang w:bidi="fa-IR"/>
        </w:rPr>
        <w:t>؛</w:t>
      </w:r>
      <w:r>
        <w:rPr>
          <w:rFonts w:hint="cs"/>
          <w:rtl/>
          <w:lang w:bidi="fa-IR"/>
        </w:rPr>
        <w:t xml:space="preserve"> لذا </w:t>
      </w:r>
      <w:r w:rsidR="008145D3">
        <w:rPr>
          <w:rFonts w:hint="cs"/>
          <w:rtl/>
          <w:lang w:bidi="fa-IR"/>
        </w:rPr>
        <w:t>در بحث واجب غیری</w:t>
      </w:r>
      <w:r w:rsidR="001D6F9F">
        <w:rPr>
          <w:rFonts w:hint="cs"/>
          <w:rtl/>
          <w:lang w:bidi="fa-IR"/>
        </w:rPr>
        <w:t xml:space="preserve"> اگر بخواهیم اصولی بحث کنیم باید بگوییم:</w:t>
      </w:r>
      <w:r>
        <w:rPr>
          <w:rFonts w:hint="cs"/>
          <w:rtl/>
          <w:lang w:bidi="fa-IR"/>
        </w:rPr>
        <w:t xml:space="preserve"> اگر مکل</w:t>
      </w:r>
      <w:r w:rsidR="008145D3">
        <w:rPr>
          <w:rFonts w:hint="cs"/>
          <w:rtl/>
          <w:lang w:bidi="fa-IR"/>
        </w:rPr>
        <w:t>ّ</w:t>
      </w:r>
      <w:r>
        <w:rPr>
          <w:rFonts w:hint="cs"/>
          <w:rtl/>
          <w:lang w:bidi="fa-IR"/>
        </w:rPr>
        <w:t xml:space="preserve">ف </w:t>
      </w:r>
      <w:r w:rsidR="008145D3">
        <w:rPr>
          <w:rFonts w:hint="cs"/>
          <w:rtl/>
          <w:lang w:bidi="fa-IR"/>
        </w:rPr>
        <w:t>توس</w:t>
      </w:r>
      <w:r w:rsidR="001D6F9F">
        <w:rPr>
          <w:rFonts w:hint="cs"/>
          <w:rtl/>
          <w:lang w:bidi="fa-IR"/>
        </w:rPr>
        <w:t>ّ</w:t>
      </w:r>
      <w:r w:rsidR="008145D3">
        <w:rPr>
          <w:rFonts w:hint="cs"/>
          <w:rtl/>
          <w:lang w:bidi="fa-IR"/>
        </w:rPr>
        <w:t>ط امر</w:t>
      </w:r>
      <w:r>
        <w:rPr>
          <w:rFonts w:hint="cs"/>
          <w:rtl/>
          <w:lang w:bidi="fa-IR"/>
        </w:rPr>
        <w:t xml:space="preserve"> غیری خود را به ناحیه ی امتثال امر نفسی رساند</w:t>
      </w:r>
      <w:r w:rsidR="008145D3">
        <w:rPr>
          <w:rFonts w:hint="cs"/>
          <w:rtl/>
          <w:lang w:bidi="fa-IR"/>
        </w:rPr>
        <w:t>،</w:t>
      </w:r>
      <w:r>
        <w:rPr>
          <w:rFonts w:hint="cs"/>
          <w:rtl/>
          <w:lang w:bidi="fa-IR"/>
        </w:rPr>
        <w:t xml:space="preserve"> آیا </w:t>
      </w:r>
      <w:r w:rsidR="008145D3">
        <w:rPr>
          <w:rFonts w:hint="cs"/>
          <w:rtl/>
          <w:lang w:bidi="fa-IR"/>
        </w:rPr>
        <w:t>امتثال امر غیری</w:t>
      </w:r>
      <w:r w:rsidR="00593E63">
        <w:rPr>
          <w:rFonts w:hint="cs"/>
          <w:rtl/>
          <w:lang w:bidi="fa-IR"/>
        </w:rPr>
        <w:t>،</w:t>
      </w:r>
      <w:r w:rsidR="008145D3">
        <w:rPr>
          <w:rFonts w:hint="cs"/>
          <w:rtl/>
          <w:lang w:bidi="fa-IR"/>
        </w:rPr>
        <w:t xml:space="preserve"> از نظر قواعد علم اصول</w:t>
      </w:r>
      <w:r w:rsidR="00593E63">
        <w:rPr>
          <w:rFonts w:hint="cs"/>
          <w:rtl/>
          <w:lang w:bidi="fa-IR"/>
        </w:rPr>
        <w:t>،</w:t>
      </w:r>
      <w:r w:rsidR="008145D3">
        <w:rPr>
          <w:rFonts w:hint="cs"/>
          <w:rtl/>
          <w:lang w:bidi="fa-IR"/>
        </w:rPr>
        <w:t xml:space="preserve"> همانند امر نفسی است، </w:t>
      </w:r>
      <w:r w:rsidR="00073113">
        <w:rPr>
          <w:rFonts w:hint="cs"/>
          <w:rtl/>
          <w:lang w:bidi="fa-IR"/>
        </w:rPr>
        <w:t>یعنی همانطور که</w:t>
      </w:r>
      <w:r w:rsidR="008145D3">
        <w:rPr>
          <w:rFonts w:hint="cs"/>
          <w:rtl/>
          <w:lang w:bidi="fa-IR"/>
        </w:rPr>
        <w:t xml:space="preserve"> </w:t>
      </w:r>
      <w:r>
        <w:rPr>
          <w:rFonts w:hint="cs"/>
          <w:rtl/>
          <w:lang w:bidi="fa-IR"/>
        </w:rPr>
        <w:t>امر نفسی</w:t>
      </w:r>
      <w:r w:rsidR="00DC2ABF">
        <w:rPr>
          <w:rFonts w:hint="cs"/>
          <w:rtl/>
          <w:lang w:bidi="fa-IR"/>
        </w:rPr>
        <w:t>،</w:t>
      </w:r>
      <w:r>
        <w:rPr>
          <w:rFonts w:hint="cs"/>
          <w:rtl/>
          <w:lang w:bidi="fa-IR"/>
        </w:rPr>
        <w:t xml:space="preserve"> باعث اثبات حکم</w:t>
      </w:r>
      <w:r w:rsidR="00DC2ABF">
        <w:rPr>
          <w:rFonts w:hint="cs"/>
          <w:rtl/>
          <w:lang w:bidi="fa-IR"/>
        </w:rPr>
        <w:t xml:space="preserve"> </w:t>
      </w:r>
      <w:r w:rsidR="00073113">
        <w:rPr>
          <w:rFonts w:hint="cs"/>
          <w:rtl/>
          <w:lang w:bidi="fa-IR"/>
        </w:rPr>
        <w:t xml:space="preserve">می </w:t>
      </w:r>
      <w:r w:rsidR="00DC2ABF">
        <w:rPr>
          <w:rFonts w:hint="cs"/>
          <w:rtl/>
          <w:lang w:bidi="fa-IR"/>
        </w:rPr>
        <w:t>شود</w:t>
      </w:r>
      <w:r>
        <w:rPr>
          <w:rFonts w:hint="cs"/>
          <w:rtl/>
          <w:lang w:bidi="fa-IR"/>
        </w:rPr>
        <w:t xml:space="preserve"> و امتثال مکل</w:t>
      </w:r>
      <w:r w:rsidR="00DC2ABF">
        <w:rPr>
          <w:rFonts w:hint="cs"/>
          <w:rtl/>
          <w:lang w:bidi="fa-IR"/>
        </w:rPr>
        <w:t>ّ</w:t>
      </w:r>
      <w:r>
        <w:rPr>
          <w:rFonts w:hint="cs"/>
          <w:rtl/>
          <w:lang w:bidi="fa-IR"/>
        </w:rPr>
        <w:t>ف</w:t>
      </w:r>
      <w:r w:rsidR="00DC2ABF">
        <w:rPr>
          <w:rFonts w:hint="cs"/>
          <w:rtl/>
          <w:lang w:bidi="fa-IR"/>
        </w:rPr>
        <w:t>،</w:t>
      </w:r>
      <w:r>
        <w:rPr>
          <w:rFonts w:hint="cs"/>
          <w:rtl/>
          <w:lang w:bidi="fa-IR"/>
        </w:rPr>
        <w:t xml:space="preserve"> باعث اسقاط حکم </w:t>
      </w:r>
      <w:r w:rsidR="00073113">
        <w:rPr>
          <w:rFonts w:hint="cs"/>
          <w:rtl/>
          <w:lang w:bidi="fa-IR"/>
        </w:rPr>
        <w:t xml:space="preserve">می </w:t>
      </w:r>
      <w:r w:rsidR="00593E63">
        <w:rPr>
          <w:rFonts w:hint="cs"/>
          <w:rtl/>
          <w:lang w:bidi="fa-IR"/>
        </w:rPr>
        <w:t>شود</w:t>
      </w:r>
      <w:r w:rsidR="00073113">
        <w:rPr>
          <w:rFonts w:hint="cs"/>
          <w:rtl/>
          <w:lang w:bidi="fa-IR"/>
        </w:rPr>
        <w:t xml:space="preserve">، </w:t>
      </w:r>
      <w:bookmarkStart w:id="0" w:name="_GoBack"/>
      <w:bookmarkEnd w:id="0"/>
      <w:r>
        <w:rPr>
          <w:rFonts w:hint="cs"/>
          <w:rtl/>
          <w:lang w:bidi="fa-IR"/>
        </w:rPr>
        <w:t>این</w:t>
      </w:r>
      <w:r w:rsidR="00593E63">
        <w:rPr>
          <w:rFonts w:hint="cs"/>
          <w:rtl/>
          <w:lang w:bidi="fa-IR"/>
        </w:rPr>
        <w:t xml:space="preserve"> مطلب</w:t>
      </w:r>
      <w:r>
        <w:rPr>
          <w:rFonts w:hint="cs"/>
          <w:rtl/>
          <w:lang w:bidi="fa-IR"/>
        </w:rPr>
        <w:t xml:space="preserve"> </w:t>
      </w:r>
      <w:r w:rsidR="008145D3">
        <w:rPr>
          <w:rFonts w:hint="cs"/>
          <w:rtl/>
          <w:lang w:bidi="fa-IR"/>
        </w:rPr>
        <w:t>هم در واجب نفسی محق</w:t>
      </w:r>
      <w:r w:rsidR="00DC2ABF">
        <w:rPr>
          <w:rFonts w:hint="cs"/>
          <w:rtl/>
          <w:lang w:bidi="fa-IR"/>
        </w:rPr>
        <w:t>ّ</w:t>
      </w:r>
      <w:r w:rsidR="008145D3">
        <w:rPr>
          <w:rFonts w:hint="cs"/>
          <w:rtl/>
          <w:lang w:bidi="fa-IR"/>
        </w:rPr>
        <w:t>ق می شود و هم در واجب غیری؟</w:t>
      </w:r>
    </w:p>
    <w:p w:rsidR="009B0C23" w:rsidRPr="00DC2ABF" w:rsidRDefault="009B0C23" w:rsidP="009B0C23">
      <w:pPr>
        <w:bidi/>
        <w:rPr>
          <w:color w:val="0070C0"/>
          <w:rtl/>
          <w:lang w:bidi="fa-IR"/>
        </w:rPr>
      </w:pPr>
      <w:r w:rsidRPr="00DC2ABF">
        <w:rPr>
          <w:rFonts w:hint="cs"/>
          <w:color w:val="0070C0"/>
          <w:rtl/>
          <w:lang w:bidi="fa-IR"/>
        </w:rPr>
        <w:t>جواب</w:t>
      </w:r>
    </w:p>
    <w:p w:rsidR="009B0C23" w:rsidRDefault="009B0C23" w:rsidP="002B00BF">
      <w:pPr>
        <w:bidi/>
        <w:rPr>
          <w:rtl/>
          <w:lang w:bidi="fa-IR"/>
        </w:rPr>
      </w:pPr>
      <w:r>
        <w:rPr>
          <w:rFonts w:hint="cs"/>
          <w:rtl/>
          <w:lang w:bidi="fa-IR"/>
        </w:rPr>
        <w:t xml:space="preserve">اوامر غیری در علم اصول وجود استقلالی ندارند و تمام شأن </w:t>
      </w:r>
      <w:r w:rsidR="008145D3">
        <w:rPr>
          <w:rFonts w:hint="cs"/>
          <w:rtl/>
          <w:lang w:bidi="fa-IR"/>
        </w:rPr>
        <w:t>آنها</w:t>
      </w:r>
      <w:r>
        <w:rPr>
          <w:rFonts w:hint="cs"/>
          <w:rtl/>
          <w:lang w:bidi="fa-IR"/>
        </w:rPr>
        <w:t xml:space="preserve"> رساندن مکل</w:t>
      </w:r>
      <w:r w:rsidR="008145D3">
        <w:rPr>
          <w:rFonts w:hint="cs"/>
          <w:rtl/>
          <w:lang w:bidi="fa-IR"/>
        </w:rPr>
        <w:t>ّ</w:t>
      </w:r>
      <w:r>
        <w:rPr>
          <w:rFonts w:hint="cs"/>
          <w:rtl/>
          <w:lang w:bidi="fa-IR"/>
        </w:rPr>
        <w:t>ف به ذی المقد</w:t>
      </w:r>
      <w:r w:rsidR="008145D3">
        <w:rPr>
          <w:rFonts w:hint="cs"/>
          <w:rtl/>
          <w:lang w:bidi="fa-IR"/>
        </w:rPr>
        <w:t>ّ</w:t>
      </w:r>
      <w:r>
        <w:rPr>
          <w:rFonts w:hint="cs"/>
          <w:rtl/>
          <w:lang w:bidi="fa-IR"/>
        </w:rPr>
        <w:t>مه است لذا اتیان واجب غیری بعنوان انقیاد</w:t>
      </w:r>
      <w:r w:rsidR="008145D3">
        <w:rPr>
          <w:rFonts w:hint="cs"/>
          <w:rtl/>
          <w:lang w:bidi="fa-IR"/>
        </w:rPr>
        <w:t xml:space="preserve"> و</w:t>
      </w:r>
      <w:r w:rsidR="00AE34CF">
        <w:rPr>
          <w:rFonts w:hint="cs"/>
          <w:rtl/>
          <w:lang w:bidi="fa-IR"/>
        </w:rPr>
        <w:t xml:space="preserve"> </w:t>
      </w:r>
      <w:r w:rsidR="008145D3">
        <w:rPr>
          <w:rFonts w:hint="cs"/>
          <w:rtl/>
          <w:lang w:bidi="fa-IR"/>
        </w:rPr>
        <w:t>عبودی</w:t>
      </w:r>
      <w:r w:rsidR="00AE34CF">
        <w:rPr>
          <w:rFonts w:hint="cs"/>
          <w:rtl/>
          <w:lang w:bidi="fa-IR"/>
        </w:rPr>
        <w:t>ّ</w:t>
      </w:r>
      <w:r w:rsidR="008145D3">
        <w:rPr>
          <w:rFonts w:hint="cs"/>
          <w:rtl/>
          <w:lang w:bidi="fa-IR"/>
        </w:rPr>
        <w:t>ت، ثواب آفرین نیست</w:t>
      </w:r>
      <w:r>
        <w:rPr>
          <w:rFonts w:hint="cs"/>
          <w:rtl/>
          <w:lang w:bidi="fa-IR"/>
        </w:rPr>
        <w:t xml:space="preserve"> و ال</w:t>
      </w:r>
      <w:r w:rsidR="008145D3">
        <w:rPr>
          <w:rFonts w:hint="cs"/>
          <w:rtl/>
          <w:lang w:bidi="fa-IR"/>
        </w:rPr>
        <w:t>ّ</w:t>
      </w:r>
      <w:r>
        <w:rPr>
          <w:rFonts w:hint="cs"/>
          <w:rtl/>
          <w:lang w:bidi="fa-IR"/>
        </w:rPr>
        <w:t>ا</w:t>
      </w:r>
      <w:r w:rsidR="008145D3">
        <w:rPr>
          <w:rFonts w:hint="cs"/>
          <w:rtl/>
          <w:lang w:bidi="fa-IR"/>
        </w:rPr>
        <w:t xml:space="preserve"> لازمه اش آن است که</w:t>
      </w:r>
      <w:r>
        <w:rPr>
          <w:rFonts w:hint="cs"/>
          <w:rtl/>
          <w:lang w:bidi="fa-IR"/>
        </w:rPr>
        <w:t xml:space="preserve"> انسان هر عمل توص</w:t>
      </w:r>
      <w:r w:rsidR="00AE34CF">
        <w:rPr>
          <w:rFonts w:hint="cs"/>
          <w:rtl/>
          <w:lang w:bidi="fa-IR"/>
        </w:rPr>
        <w:t>ّ</w:t>
      </w:r>
      <w:r>
        <w:rPr>
          <w:rFonts w:hint="cs"/>
          <w:rtl/>
          <w:lang w:bidi="fa-IR"/>
        </w:rPr>
        <w:t>لی را</w:t>
      </w:r>
      <w:r w:rsidR="008145D3">
        <w:rPr>
          <w:rFonts w:hint="cs"/>
          <w:rtl/>
          <w:lang w:bidi="fa-IR"/>
        </w:rPr>
        <w:t xml:space="preserve"> نیز</w:t>
      </w:r>
      <w:r>
        <w:rPr>
          <w:rFonts w:hint="cs"/>
          <w:rtl/>
          <w:lang w:bidi="fa-IR"/>
        </w:rPr>
        <w:t xml:space="preserve"> </w:t>
      </w:r>
      <w:r w:rsidR="002B00BF">
        <w:rPr>
          <w:rFonts w:hint="cs"/>
          <w:rtl/>
          <w:lang w:bidi="fa-IR"/>
        </w:rPr>
        <w:t>ب</w:t>
      </w:r>
      <w:r>
        <w:rPr>
          <w:rFonts w:hint="cs"/>
          <w:rtl/>
          <w:lang w:bidi="fa-IR"/>
        </w:rPr>
        <w:t xml:space="preserve">تواند به هدف </w:t>
      </w:r>
      <w:r w:rsidR="008145D3">
        <w:rPr>
          <w:rFonts w:hint="cs"/>
          <w:rtl/>
          <w:lang w:bidi="fa-IR"/>
        </w:rPr>
        <w:t>انقیاد و عبودی</w:t>
      </w:r>
      <w:r w:rsidR="00AE34CF">
        <w:rPr>
          <w:rFonts w:hint="cs"/>
          <w:rtl/>
          <w:lang w:bidi="fa-IR"/>
        </w:rPr>
        <w:t>ّ</w:t>
      </w:r>
      <w:r w:rsidR="008145D3">
        <w:rPr>
          <w:rFonts w:hint="cs"/>
          <w:rtl/>
          <w:lang w:bidi="fa-IR"/>
        </w:rPr>
        <w:t>ت اتیان کند تا مستحق</w:t>
      </w:r>
      <w:r w:rsidR="00AE34CF">
        <w:rPr>
          <w:rFonts w:hint="cs"/>
          <w:rtl/>
          <w:lang w:bidi="fa-IR"/>
        </w:rPr>
        <w:t>ّ</w:t>
      </w:r>
      <w:r w:rsidR="008145D3">
        <w:rPr>
          <w:rFonts w:hint="cs"/>
          <w:rtl/>
          <w:lang w:bidi="fa-IR"/>
        </w:rPr>
        <w:t xml:space="preserve"> ثواب باشد</w:t>
      </w:r>
      <w:r>
        <w:rPr>
          <w:rFonts w:hint="cs"/>
          <w:rtl/>
          <w:lang w:bidi="fa-IR"/>
        </w:rPr>
        <w:t xml:space="preserve"> که </w:t>
      </w:r>
      <w:r w:rsidR="002B00BF">
        <w:rPr>
          <w:rFonts w:hint="cs"/>
          <w:rtl/>
          <w:lang w:bidi="fa-IR"/>
        </w:rPr>
        <w:t>مستلزم</w:t>
      </w:r>
      <w:r>
        <w:rPr>
          <w:rFonts w:hint="cs"/>
          <w:rtl/>
          <w:lang w:bidi="fa-IR"/>
        </w:rPr>
        <w:t xml:space="preserve"> تداخل </w:t>
      </w:r>
      <w:r w:rsidR="008145D3">
        <w:rPr>
          <w:rFonts w:hint="cs"/>
          <w:rtl/>
          <w:lang w:bidi="fa-IR"/>
        </w:rPr>
        <w:t>توص</w:t>
      </w:r>
      <w:r w:rsidR="00AE34CF">
        <w:rPr>
          <w:rFonts w:hint="cs"/>
          <w:rtl/>
          <w:lang w:bidi="fa-IR"/>
        </w:rPr>
        <w:t>ّ</w:t>
      </w:r>
      <w:r w:rsidR="008145D3">
        <w:rPr>
          <w:rFonts w:hint="cs"/>
          <w:rtl/>
          <w:lang w:bidi="fa-IR"/>
        </w:rPr>
        <w:t>لی</w:t>
      </w:r>
      <w:r w:rsidR="00AE34CF">
        <w:rPr>
          <w:rFonts w:hint="cs"/>
          <w:rtl/>
          <w:lang w:bidi="fa-IR"/>
        </w:rPr>
        <w:t>ّ</w:t>
      </w:r>
      <w:r w:rsidR="008145D3">
        <w:rPr>
          <w:rFonts w:hint="cs"/>
          <w:rtl/>
          <w:lang w:bidi="fa-IR"/>
        </w:rPr>
        <w:t>ات با تعب</w:t>
      </w:r>
      <w:r w:rsidR="00AE34CF">
        <w:rPr>
          <w:rFonts w:hint="cs"/>
          <w:rtl/>
          <w:lang w:bidi="fa-IR"/>
        </w:rPr>
        <w:t>ّ</w:t>
      </w:r>
      <w:r w:rsidR="008145D3">
        <w:rPr>
          <w:rFonts w:hint="cs"/>
          <w:rtl/>
          <w:lang w:bidi="fa-IR"/>
        </w:rPr>
        <w:t>دی</w:t>
      </w:r>
      <w:r w:rsidR="00AE34CF">
        <w:rPr>
          <w:rFonts w:hint="cs"/>
          <w:rtl/>
          <w:lang w:bidi="fa-IR"/>
        </w:rPr>
        <w:t>ّ</w:t>
      </w:r>
      <w:r w:rsidR="008145D3">
        <w:rPr>
          <w:rFonts w:hint="cs"/>
          <w:rtl/>
          <w:lang w:bidi="fa-IR"/>
        </w:rPr>
        <w:t>ات است</w:t>
      </w:r>
      <w:r w:rsidR="001D6F9F">
        <w:rPr>
          <w:rFonts w:hint="cs"/>
          <w:rtl/>
          <w:lang w:bidi="fa-IR"/>
        </w:rPr>
        <w:t>.</w:t>
      </w:r>
    </w:p>
    <w:p w:rsidR="009B0C23" w:rsidRPr="002D4085" w:rsidRDefault="002D4085" w:rsidP="009B0C23">
      <w:pPr>
        <w:bidi/>
        <w:rPr>
          <w:color w:val="FF0000"/>
          <w:lang w:bidi="fa-IR"/>
        </w:rPr>
      </w:pPr>
      <w:r w:rsidRPr="002D4085">
        <w:rPr>
          <w:rFonts w:hint="cs"/>
          <w:color w:val="FF0000"/>
          <w:rtl/>
          <w:lang w:bidi="fa-IR"/>
        </w:rPr>
        <w:t>(پایان)</w:t>
      </w:r>
    </w:p>
    <w:sectPr w:rsidR="009B0C23" w:rsidRPr="002D4085" w:rsidSect="00487AD0">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0F9" w:rsidRDefault="007240F9" w:rsidP="00DC2ABF">
      <w:r>
        <w:separator/>
      </w:r>
    </w:p>
  </w:endnote>
  <w:endnote w:type="continuationSeparator" w:id="0">
    <w:p w:rsidR="007240F9" w:rsidRDefault="007240F9" w:rsidP="00DC2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0F9" w:rsidRDefault="007240F9" w:rsidP="00DC2ABF">
      <w:r>
        <w:separator/>
      </w:r>
    </w:p>
  </w:footnote>
  <w:footnote w:type="continuationSeparator" w:id="0">
    <w:p w:rsidR="007240F9" w:rsidRDefault="007240F9" w:rsidP="00DC2ABF">
      <w:r>
        <w:continuationSeparator/>
      </w:r>
    </w:p>
  </w:footnote>
  <w:footnote w:id="1">
    <w:p w:rsidR="00DC2ABF" w:rsidRPr="00AC312D" w:rsidRDefault="00DC2ABF" w:rsidP="00AC312D">
      <w:pPr>
        <w:pStyle w:val="FootnoteText"/>
        <w:bidi/>
        <w:rPr>
          <w:sz w:val="24"/>
          <w:szCs w:val="24"/>
          <w:rtl/>
          <w:lang w:bidi="fa-IR"/>
        </w:rPr>
      </w:pPr>
      <w:r w:rsidRPr="00DC2ABF">
        <w:rPr>
          <w:rStyle w:val="FootnoteReference"/>
          <w:sz w:val="24"/>
          <w:szCs w:val="24"/>
        </w:rPr>
        <w:footnoteRef/>
      </w:r>
      <w:r w:rsidRPr="00DC2ABF">
        <w:rPr>
          <w:sz w:val="24"/>
          <w:szCs w:val="24"/>
        </w:rPr>
        <w:t xml:space="preserve"> </w:t>
      </w:r>
      <w:r w:rsidRPr="00DC2ABF">
        <w:rPr>
          <w:rFonts w:hint="cs"/>
          <w:sz w:val="24"/>
          <w:szCs w:val="24"/>
          <w:rtl/>
          <w:lang w:bidi="fa-IR"/>
        </w:rPr>
        <w:t xml:space="preserve">. </w:t>
      </w:r>
      <w:r w:rsidRPr="00DC2ABF">
        <w:rPr>
          <w:sz w:val="24"/>
          <w:szCs w:val="24"/>
          <w:rtl/>
          <w:lang w:bidi="fa-IR"/>
        </w:rPr>
        <w:t>و أما المورد الثاني و هو ترتب الثواب على الواجب الغيري فلا ريب في عدم استحقاقه الثواب على امتثاله بمعناه الأول و ان قلنا به فرضاً في الواجب النفسيّ، و هذا واضح، و اما الاستحقاق بمعناه الثاني فالظاهر انه لا شبهة فيه إذا أتى به بقصد الامتثال و التوصل، و السبب في ذلك هو ان الملاك فيه كون العبد بصدد الإطاعة و الانقياد و العمل بوظيفة العبودية و الرقية ليصبح أهلا لذلك، و من المعلوم انه بإتيانه المقدمة بداعي التوصل و الامتثال قد أصبح أهلا له، بل الأمر كذلك و لو لم نقل بوجوبها، ضرورة ان الإتيان بها بهذا الداعي مصداق لإظهار العبودية و الإخلاص و الانقياد و الإطاعة. نعم لو جاء بها بدون قصد التوصل و الامتثال فقد فانه الثواب حيث انه لم يصر بذلك أهلا له ليكون في محله و لم يستحق شيئاً، كما انه لو أتى بالواجب النفسيّ التوصلي بدون ذلك لم يترتب الثواب عليه و ان سقط الأمر</w:t>
      </w:r>
      <w:r w:rsidRPr="00DC2ABF">
        <w:rPr>
          <w:sz w:val="24"/>
          <w:szCs w:val="24"/>
          <w:lang w:bidi="fa-IR"/>
        </w:rPr>
        <w:t>.</w:t>
      </w:r>
      <w:r w:rsidR="00AC312D">
        <w:rPr>
          <w:rFonts w:hint="cs"/>
          <w:sz w:val="24"/>
          <w:szCs w:val="24"/>
          <w:rtl/>
          <w:lang w:bidi="fa-IR"/>
        </w:rPr>
        <w:t xml:space="preserve"> </w:t>
      </w:r>
      <w:r w:rsidRPr="00DC2ABF">
        <w:rPr>
          <w:sz w:val="24"/>
          <w:szCs w:val="24"/>
          <w:rtl/>
          <w:lang w:bidi="fa-IR"/>
        </w:rPr>
        <w:t>و على ضوء ذلك هل يستحق العبد على الإتيان بالمقدمة و ذيها ثوابين‏</w:t>
      </w:r>
      <w:r w:rsidR="00AC312D">
        <w:rPr>
          <w:rFonts w:hint="cs"/>
          <w:sz w:val="24"/>
          <w:szCs w:val="24"/>
          <w:rtl/>
          <w:lang w:bidi="fa-IR"/>
        </w:rPr>
        <w:t xml:space="preserve"> </w:t>
      </w:r>
      <w:r w:rsidRPr="00DC2ABF">
        <w:rPr>
          <w:sz w:val="24"/>
          <w:szCs w:val="24"/>
          <w:rtl/>
          <w:lang w:bidi="fa-IR"/>
        </w:rPr>
        <w:t>أو ثواباً واحداً وجهان بل قولان فذهب صاحب الكفاية و شيخنا الأستاذ (قدس سرهما) إلى الثاني بدعوى ان الأمر الغيري بما هو امر غيري لا واقع موضوعي له الا كونه واقعاً في طريق التوصل إلى الواجب النفسيّ فلا إطاعة له الا مع قصد الأمر النفسيّ، و حينئذ فالآتي بالواجب الغيري ان قصد به التوصل إلى الواجب النفسيّ فهو شارع في امتثال الأمر النفسيّ فيثاب على إطاعته و الا فلا</w:t>
      </w:r>
      <w:r w:rsidRPr="00DC2ABF">
        <w:rPr>
          <w:sz w:val="24"/>
          <w:szCs w:val="24"/>
          <w:lang w:bidi="fa-IR"/>
        </w:rPr>
        <w:t>.</w:t>
      </w:r>
      <w:r w:rsidR="00AC312D">
        <w:rPr>
          <w:rFonts w:hint="cs"/>
          <w:sz w:val="24"/>
          <w:szCs w:val="24"/>
          <w:rtl/>
          <w:lang w:bidi="fa-IR"/>
        </w:rPr>
        <w:t xml:space="preserve"> </w:t>
      </w:r>
      <w:r w:rsidRPr="00AC312D">
        <w:rPr>
          <w:sz w:val="24"/>
          <w:szCs w:val="24"/>
          <w:rtl/>
          <w:lang w:bidi="fa-IR"/>
        </w:rPr>
        <w:t>و لكن الصحيح هو القول الأول و ذلك لما عرفت من ان ملاك ترتب الثواب على امتثال الواجب الغيري هو انه بنفسه مصداق للانقياد و التعظيم و إظهار لمقام العبودية مع قطع النّظر عن إتيانه بالواجب النفسيّ، و لذا لو جاء بالمقدمة بقصد التوصل ثم لم يتمكن من الإتيان بذيها لمانع من الموانع استحق الثواب عليها بلا إشكال، و هذا دليل على ان الإتيان بها بنفسه منشأ للثواب و موجب له</w:t>
      </w:r>
      <w:r w:rsidR="00AC312D">
        <w:rPr>
          <w:rFonts w:hint="cs"/>
          <w:sz w:val="24"/>
          <w:szCs w:val="24"/>
          <w:rtl/>
          <w:lang w:bidi="fa-IR"/>
        </w:rPr>
        <w:t>. (</w:t>
      </w:r>
      <w:r w:rsidR="00AC312D" w:rsidRPr="00AC312D">
        <w:rPr>
          <w:sz w:val="24"/>
          <w:szCs w:val="24"/>
          <w:rtl/>
          <w:lang w:bidi="fa-IR"/>
        </w:rPr>
        <w:t>محاضرات في أصول الفقه ( طبع دار الهادى )، ج‏2، ص: 397</w:t>
      </w:r>
      <w:r w:rsidR="00AC312D">
        <w:rPr>
          <w:rFonts w:hint="cs"/>
          <w:sz w:val="24"/>
          <w:szCs w:val="24"/>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113"/>
    <w:rsid w:val="00073113"/>
    <w:rsid w:val="00086688"/>
    <w:rsid w:val="001D6F9F"/>
    <w:rsid w:val="002B00BF"/>
    <w:rsid w:val="002D4085"/>
    <w:rsid w:val="00487AD0"/>
    <w:rsid w:val="00593E63"/>
    <w:rsid w:val="006A4C8A"/>
    <w:rsid w:val="006A5BF1"/>
    <w:rsid w:val="007240F9"/>
    <w:rsid w:val="008145D3"/>
    <w:rsid w:val="00876733"/>
    <w:rsid w:val="009B0C23"/>
    <w:rsid w:val="00AC312D"/>
    <w:rsid w:val="00AE34CF"/>
    <w:rsid w:val="00D84EA3"/>
    <w:rsid w:val="00DC2ABF"/>
    <w:rsid w:val="00DF63D1"/>
    <w:rsid w:val="00E50A6E"/>
    <w:rsid w:val="00FB41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1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C2ABF"/>
    <w:rPr>
      <w:sz w:val="20"/>
      <w:szCs w:val="20"/>
    </w:rPr>
  </w:style>
  <w:style w:type="character" w:customStyle="1" w:styleId="FootnoteTextChar">
    <w:name w:val="Footnote Text Char"/>
    <w:basedOn w:val="DefaultParagraphFont"/>
    <w:link w:val="FootnoteText"/>
    <w:uiPriority w:val="99"/>
    <w:semiHidden/>
    <w:rsid w:val="00DC2ABF"/>
    <w:rPr>
      <w:sz w:val="20"/>
      <w:szCs w:val="20"/>
    </w:rPr>
  </w:style>
  <w:style w:type="character" w:styleId="FootnoteReference">
    <w:name w:val="footnote reference"/>
    <w:basedOn w:val="DefaultParagraphFont"/>
    <w:uiPriority w:val="99"/>
    <w:semiHidden/>
    <w:unhideWhenUsed/>
    <w:rsid w:val="00DC2AB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1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C2ABF"/>
    <w:rPr>
      <w:sz w:val="20"/>
      <w:szCs w:val="20"/>
    </w:rPr>
  </w:style>
  <w:style w:type="character" w:customStyle="1" w:styleId="FootnoteTextChar">
    <w:name w:val="Footnote Text Char"/>
    <w:basedOn w:val="DefaultParagraphFont"/>
    <w:link w:val="FootnoteText"/>
    <w:uiPriority w:val="99"/>
    <w:semiHidden/>
    <w:rsid w:val="00DC2ABF"/>
    <w:rPr>
      <w:sz w:val="20"/>
      <w:szCs w:val="20"/>
    </w:rPr>
  </w:style>
  <w:style w:type="character" w:styleId="FootnoteReference">
    <w:name w:val="footnote reference"/>
    <w:basedOn w:val="DefaultParagraphFont"/>
    <w:uiPriority w:val="99"/>
    <w:semiHidden/>
    <w:unhideWhenUsed/>
    <w:rsid w:val="00DC2A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15</cp:revision>
  <dcterms:created xsi:type="dcterms:W3CDTF">2019-12-11T04:12:00Z</dcterms:created>
  <dcterms:modified xsi:type="dcterms:W3CDTF">2019-12-14T05:24:00Z</dcterms:modified>
</cp:coreProperties>
</file>